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FFE94" w14:textId="15F6130C"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w:t>
      </w:r>
      <w:r w:rsidR="000C775E">
        <w:rPr>
          <w:rFonts w:cs="Calibri"/>
          <w:b/>
          <w:sz w:val="28"/>
          <w:szCs w:val="28"/>
        </w:rPr>
        <w:t>výzvy</w:t>
      </w:r>
      <w:r w:rsidRPr="00574136">
        <w:rPr>
          <w:rFonts w:cs="Calibri"/>
          <w:b/>
          <w:sz w:val="28"/>
          <w:szCs w:val="28"/>
        </w:rPr>
        <w:t xml:space="preserv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0F0A69">
      <w:pPr>
        <w:pStyle w:val="Odstavecseseznamem"/>
        <w:numPr>
          <w:ilvl w:val="0"/>
          <w:numId w:val="5"/>
        </w:numPr>
        <w:spacing w:after="0"/>
        <w:ind w:left="709" w:hanging="709"/>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2ACC6D10" w:rsidR="00C92E7D" w:rsidRDefault="00C92E7D" w:rsidP="00A67246">
      <w:pPr>
        <w:pStyle w:val="Bezmezer"/>
        <w:tabs>
          <w:tab w:val="left" w:pos="709"/>
          <w:tab w:val="left" w:pos="2835"/>
        </w:tabs>
        <w:spacing w:line="276" w:lineRule="auto"/>
        <w:rPr>
          <w:rFonts w:asciiTheme="minorHAnsi" w:hAnsiTheme="minorHAnsi" w:cstheme="minorHAnsi"/>
        </w:rPr>
      </w:pPr>
      <w:r>
        <w:rPr>
          <w:rFonts w:asciiTheme="minorHAnsi" w:hAnsiTheme="minorHAnsi" w:cstheme="minorHAnsi"/>
        </w:rPr>
        <w:tab/>
        <w:t xml:space="preserve">ID datové schránky: </w:t>
      </w:r>
      <w:r w:rsidR="00A67246">
        <w:rPr>
          <w:rFonts w:asciiTheme="minorHAnsi" w:hAnsiTheme="minorHAnsi" w:cstheme="minorHAnsi"/>
        </w:rPr>
        <w:tab/>
      </w:r>
      <w:proofErr w:type="spellStart"/>
      <w:r w:rsidRPr="00AE78C6">
        <w:rPr>
          <w:rFonts w:asciiTheme="minorHAnsi" w:hAnsiTheme="minorHAnsi" w:cstheme="minorHAnsi"/>
        </w:rPr>
        <w:t>eiefkcs</w:t>
      </w:r>
      <w:proofErr w:type="spellEnd"/>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Default="0039776F" w:rsidP="00984931">
      <w:pPr>
        <w:tabs>
          <w:tab w:val="left" w:pos="4253"/>
        </w:tabs>
        <w:spacing w:after="0" w:line="240" w:lineRule="auto"/>
        <w:rPr>
          <w:rFonts w:asciiTheme="minorHAnsi" w:hAnsiTheme="minorHAnsi" w:cstheme="minorHAnsi"/>
        </w:rPr>
      </w:pPr>
    </w:p>
    <w:p w14:paraId="614D38AD" w14:textId="77777777" w:rsidR="0049647E" w:rsidRDefault="0049647E" w:rsidP="00984931">
      <w:pPr>
        <w:tabs>
          <w:tab w:val="left" w:pos="4253"/>
        </w:tabs>
        <w:spacing w:after="0" w:line="240" w:lineRule="auto"/>
        <w:rPr>
          <w:rFonts w:asciiTheme="minorHAnsi" w:hAnsiTheme="minorHAnsi" w:cstheme="minorHAnsi"/>
        </w:rPr>
      </w:pPr>
    </w:p>
    <w:p w14:paraId="6A800D43" w14:textId="77777777" w:rsidR="0049647E" w:rsidRDefault="0049647E" w:rsidP="00984931">
      <w:pPr>
        <w:tabs>
          <w:tab w:val="left" w:pos="4253"/>
        </w:tabs>
        <w:spacing w:after="0" w:line="240" w:lineRule="auto"/>
        <w:rPr>
          <w:rFonts w:asciiTheme="minorHAnsi" w:hAnsiTheme="minorHAnsi" w:cstheme="minorHAnsi"/>
        </w:rPr>
      </w:pPr>
    </w:p>
    <w:p w14:paraId="39A15192" w14:textId="33627E3C" w:rsidR="0049647E" w:rsidRPr="00830B28" w:rsidRDefault="0049647E" w:rsidP="0049647E">
      <w:pPr>
        <w:widowControl w:val="0"/>
        <w:suppressAutoHyphens/>
        <w:spacing w:after="240"/>
        <w:jc w:val="both"/>
        <w:rPr>
          <w:b/>
          <w:bCs/>
        </w:rPr>
      </w:pPr>
      <w:r>
        <w:rPr>
          <w:rFonts w:asciiTheme="minorHAnsi" w:hAnsiTheme="minorHAnsi"/>
        </w:rPr>
        <w:t xml:space="preserve">Podkladem pro uzavření této smlouvy je nabídka vybraného dodavatele předložená </w:t>
      </w:r>
      <w:r w:rsidRPr="00964F90">
        <w:rPr>
          <w:rFonts w:asciiTheme="minorHAnsi" w:hAnsiTheme="minorHAnsi"/>
        </w:rPr>
        <w:t xml:space="preserve">v rámci </w:t>
      </w:r>
      <w:r>
        <w:rPr>
          <w:rFonts w:asciiTheme="minorHAnsi" w:hAnsiTheme="minorHAnsi"/>
        </w:rPr>
        <w:t xml:space="preserve">veřejné zakázky malého rozsahu </w:t>
      </w:r>
      <w:r w:rsidRPr="00964F90">
        <w:rPr>
          <w:rFonts w:asciiTheme="minorHAnsi" w:hAnsiTheme="minorHAnsi"/>
        </w:rPr>
        <w:t xml:space="preserve">s názvem </w:t>
      </w:r>
      <w:r w:rsidRPr="00F259CA">
        <w:rPr>
          <w:b/>
          <w:bCs/>
        </w:rPr>
        <w:t>„</w:t>
      </w:r>
      <w:bookmarkStart w:id="1" w:name="_Hlk185588686"/>
      <w:r w:rsidR="00FD06E9" w:rsidRPr="00FD06E9">
        <w:rPr>
          <w:b/>
          <w:bCs/>
        </w:rPr>
        <w:t>Papír na vyšetřovací lůžka</w:t>
      </w:r>
      <w:bookmarkEnd w:id="1"/>
      <w:r w:rsidRPr="00F259CA">
        <w:rPr>
          <w:b/>
          <w:bCs/>
        </w:rPr>
        <w:t>“</w:t>
      </w:r>
      <w:r w:rsidRPr="003018F7">
        <w:t xml:space="preserve"> </w:t>
      </w:r>
      <w:r w:rsidRPr="00964F90">
        <w:rPr>
          <w:rFonts w:asciiTheme="minorHAnsi" w:hAnsiTheme="minorHAnsi"/>
        </w:rPr>
        <w:t>(dále jen „veřejná zakázka“)</w:t>
      </w:r>
      <w:r>
        <w:rPr>
          <w:rFonts w:asciiTheme="minorHAnsi" w:hAnsiTheme="minorHAnsi"/>
        </w:rPr>
        <w:t>.</w:t>
      </w: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lastRenderedPageBreak/>
        <w:t xml:space="preserve">Článek </w:t>
      </w:r>
      <w:r w:rsidR="004E1B17">
        <w:rPr>
          <w:rFonts w:asciiTheme="minorHAnsi" w:hAnsiTheme="minorHAnsi" w:cstheme="minorHAnsi"/>
          <w:b/>
          <w:color w:val="auto"/>
          <w:spacing w:val="0"/>
          <w:kern w:val="0"/>
          <w:sz w:val="22"/>
          <w:szCs w:val="22"/>
        </w:rPr>
        <w:t>I.</w:t>
      </w:r>
    </w:p>
    <w:p w14:paraId="53C4B803" w14:textId="2C80D917" w:rsidR="00140DD3" w:rsidRPr="00BA7143" w:rsidRDefault="00593954"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2E9F5DF9" w14:textId="77777777" w:rsid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57404A17" w14:textId="017B30DC" w:rsidR="0049647E" w:rsidRPr="0049647E" w:rsidRDefault="0049647E" w:rsidP="0049647E">
      <w:pPr>
        <w:pStyle w:val="Odstavecseseznamem"/>
        <w:numPr>
          <w:ilvl w:val="0"/>
          <w:numId w:val="6"/>
        </w:numPr>
        <w:spacing w:after="0" w:line="240" w:lineRule="auto"/>
        <w:ind w:hanging="720"/>
        <w:jc w:val="both"/>
        <w:rPr>
          <w:rFonts w:cs="Calibri"/>
        </w:rPr>
      </w:pPr>
      <w:r w:rsidRPr="0058687C">
        <w:rPr>
          <w:rFonts w:cs="Calibri"/>
        </w:rPr>
        <w:t xml:space="preserve">Předmětem koupě </w:t>
      </w:r>
      <w:r w:rsidR="00DD75C6">
        <w:rPr>
          <w:rFonts w:cs="Calibri"/>
        </w:rPr>
        <w:t>je papír na vyšetřovací lůžka</w:t>
      </w:r>
      <w:r w:rsidRPr="0058687C">
        <w:rPr>
          <w:rFonts w:cs="Calibri"/>
        </w:rPr>
        <w:t xml:space="preserve"> (dále </w:t>
      </w:r>
      <w:r>
        <w:rPr>
          <w:rFonts w:cs="Calibri"/>
        </w:rPr>
        <w:t>také</w:t>
      </w:r>
      <w:r w:rsidRPr="0058687C">
        <w:rPr>
          <w:rFonts w:cs="Calibri"/>
        </w:rPr>
        <w:t xml:space="preserve"> „zboží“</w:t>
      </w:r>
      <w:r w:rsidR="004078DC">
        <w:rPr>
          <w:rFonts w:cs="Calibri"/>
        </w:rPr>
        <w:t xml:space="preserve"> nebo „předmět plnění“</w:t>
      </w:r>
      <w:r w:rsidRPr="0058687C">
        <w:rPr>
          <w:rFonts w:cs="Calibri"/>
        </w:rPr>
        <w:t xml:space="preserve">), </w:t>
      </w:r>
      <w:r w:rsidR="00DD75C6">
        <w:rPr>
          <w:rFonts w:cs="Calibri"/>
        </w:rPr>
        <w:t>jehož</w:t>
      </w:r>
      <w:r w:rsidRPr="0058687C">
        <w:rPr>
          <w:rFonts w:cs="Calibri"/>
        </w:rPr>
        <w:t xml:space="preserve"> seznam a specifikace jsou uvedeny v příloze č. 1 – </w:t>
      </w:r>
      <w:r>
        <w:rPr>
          <w:rFonts w:cs="Calibri"/>
        </w:rPr>
        <w:t>„Dílčí specifikace ceny</w:t>
      </w:r>
      <w:r w:rsidRPr="0058687C">
        <w:rPr>
          <w:rFonts w:cs="Calibri"/>
        </w:rPr>
        <w:t>“</w:t>
      </w:r>
      <w:r w:rsidR="00FA27A3">
        <w:rPr>
          <w:rFonts w:cs="Calibri"/>
        </w:rPr>
        <w:t xml:space="preserve"> a v příloze č. 2 – „Popis zboží“</w:t>
      </w:r>
      <w:r w:rsidRPr="0058687C">
        <w:rPr>
          <w:rFonts w:cs="Calibri"/>
        </w:rPr>
        <w:t>, kter</w:t>
      </w:r>
      <w:r w:rsidR="00FA27A3">
        <w:rPr>
          <w:rFonts w:cs="Calibri"/>
        </w:rPr>
        <w:t>é</w:t>
      </w:r>
      <w:r w:rsidRPr="0058687C">
        <w:rPr>
          <w:rFonts w:cs="Calibri"/>
        </w:rPr>
        <w:t xml:space="preserve"> j</w:t>
      </w:r>
      <w:r w:rsidR="00FA27A3">
        <w:rPr>
          <w:rFonts w:cs="Calibri"/>
        </w:rPr>
        <w:t>sou</w:t>
      </w:r>
      <w:r w:rsidRPr="0058687C">
        <w:rPr>
          <w:rFonts w:cs="Calibri"/>
        </w:rPr>
        <w:t xml:space="preserve"> nedílnou součástí této smlouvy. </w:t>
      </w:r>
      <w:r w:rsidRPr="00712506">
        <w:rPr>
          <w:rFonts w:cs="Calibri"/>
        </w:rPr>
        <w:t xml:space="preserve">Předmětem této smlouvy je zabezpečení průběžných dodávek předmětu koupě na základě aktuálních provozních potřeb kupujícího po dobu </w:t>
      </w:r>
      <w:r>
        <w:rPr>
          <w:rFonts w:cs="Calibri"/>
        </w:rPr>
        <w:t>dvou let</w:t>
      </w:r>
      <w:r w:rsidR="00DD75C6">
        <w:rPr>
          <w:rFonts w:cs="Calibri"/>
        </w:rPr>
        <w:t>,</w:t>
      </w:r>
      <w:r>
        <w:rPr>
          <w:rFonts w:cs="Calibri"/>
        </w:rPr>
        <w:t xml:space="preserve"> </w:t>
      </w:r>
      <w:r w:rsidRPr="00712506">
        <w:rPr>
          <w:rFonts w:cs="Calibri"/>
        </w:rPr>
        <w:t xml:space="preserve">do míst plnění uvedených v článku </w:t>
      </w:r>
      <w:r w:rsidR="00A01739">
        <w:rPr>
          <w:rFonts w:cs="Calibri"/>
        </w:rPr>
        <w:t>II</w:t>
      </w:r>
      <w:r w:rsidRPr="00712506">
        <w:rPr>
          <w:rFonts w:cs="Calibri"/>
        </w:rPr>
        <w:t>. této smlouvy</w:t>
      </w:r>
      <w:r>
        <w:rPr>
          <w:rFonts w:cs="Calibri"/>
        </w:rPr>
        <w:t xml:space="preserve">. </w:t>
      </w:r>
      <w:r w:rsidRPr="000F7D83">
        <w:rPr>
          <w:rFonts w:cs="Calibri"/>
        </w:rPr>
        <w:t xml:space="preserve">Dodávky </w:t>
      </w:r>
      <w:r w:rsidR="004078DC">
        <w:rPr>
          <w:rFonts w:cs="Calibri"/>
        </w:rPr>
        <w:t>zboží</w:t>
      </w:r>
      <w:r w:rsidR="004E7F21">
        <w:rPr>
          <w:rFonts w:cs="Calibri"/>
        </w:rPr>
        <w:t xml:space="preserve"> </w:t>
      </w:r>
      <w:r w:rsidRPr="000F7D83">
        <w:rPr>
          <w:rFonts w:cs="Calibri"/>
        </w:rPr>
        <w:t>budou realizovány na základě objednávek jednotlivých pracovišť kupujícího.</w:t>
      </w:r>
    </w:p>
    <w:p w14:paraId="401DE436" w14:textId="4D627FA8" w:rsidR="0049647E" w:rsidRPr="0049647E" w:rsidRDefault="0049647E" w:rsidP="0049647E">
      <w:pPr>
        <w:pStyle w:val="Odstavecseseznamem"/>
        <w:numPr>
          <w:ilvl w:val="0"/>
          <w:numId w:val="6"/>
        </w:numPr>
        <w:spacing w:after="0" w:line="240" w:lineRule="auto"/>
        <w:ind w:hanging="720"/>
        <w:jc w:val="both"/>
        <w:rPr>
          <w:rFonts w:cs="Calibri"/>
        </w:rPr>
      </w:pPr>
      <w:r w:rsidRPr="004E1B17">
        <w:rPr>
          <w:rFonts w:cs="Calibri"/>
        </w:rPr>
        <w:t>Zboží bude kupujícímu dodáno v originálních neporušených obalech.</w:t>
      </w:r>
    </w:p>
    <w:p w14:paraId="5C5EE0F7" w14:textId="175AAC4F"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62B114E6" w14:textId="2EFE52A8" w:rsidR="00140DD3" w:rsidRPr="00BA7143" w:rsidRDefault="00F8659B" w:rsidP="00BA7143">
      <w:pPr>
        <w:pStyle w:val="Nzev"/>
        <w:pBdr>
          <w:bottom w:val="none" w:sz="0" w:space="0" w:color="auto"/>
        </w:pBdr>
        <w:spacing w:after="12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4961E617" w14:textId="0048B495" w:rsidR="0038044F" w:rsidRPr="00A47F7F" w:rsidRDefault="00F8659B" w:rsidP="007F7110">
      <w:pPr>
        <w:pStyle w:val="Odstavecseseznamem"/>
        <w:numPr>
          <w:ilvl w:val="0"/>
          <w:numId w:val="7"/>
        </w:numPr>
        <w:spacing w:after="6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391177CC" w14:textId="4DB4B531" w:rsidR="00A82820" w:rsidRPr="00D248D6" w:rsidRDefault="00F8659B" w:rsidP="00D248D6">
      <w:pPr>
        <w:spacing w:after="60" w:line="240" w:lineRule="auto"/>
        <w:ind w:firstLine="709"/>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3AC5E0B" w14:textId="355AF5C3" w:rsidR="00D06509" w:rsidRDefault="00D248D6" w:rsidP="00593714">
      <w:pPr>
        <w:pStyle w:val="Odstavecseseznamem"/>
        <w:numPr>
          <w:ilvl w:val="0"/>
          <w:numId w:val="7"/>
        </w:numPr>
        <w:tabs>
          <w:tab w:val="left" w:pos="709"/>
        </w:tabs>
        <w:spacing w:line="240" w:lineRule="auto"/>
        <w:ind w:hanging="720"/>
        <w:jc w:val="both"/>
      </w:pPr>
      <w:r>
        <w:t xml:space="preserve">Zboží </w:t>
      </w:r>
      <w:r w:rsidR="00AC4F9C">
        <w:t xml:space="preserve">bude </w:t>
      </w:r>
      <w:r w:rsidR="00593714">
        <w:t>prodávající</w:t>
      </w:r>
      <w:r w:rsidR="00AC4F9C">
        <w:t>m</w:t>
      </w:r>
      <w:r w:rsidR="00593714">
        <w:t xml:space="preserve"> </w:t>
      </w:r>
      <w:r w:rsidR="00AC4F9C">
        <w:t>dodáváno</w:t>
      </w:r>
      <w:r w:rsidR="007F7110">
        <w:t xml:space="preserve"> ve všech 5 nemocnicích přímo objednávajícímu oddělení.</w:t>
      </w:r>
      <w:r>
        <w:t xml:space="preserve"> </w:t>
      </w:r>
      <w:r w:rsidR="007F7110">
        <w:t xml:space="preserve">Objednané zboží </w:t>
      </w:r>
      <w:r w:rsidR="00593714">
        <w:t>prodávající</w:t>
      </w:r>
      <w:r w:rsidR="007F7110">
        <w:t xml:space="preserve"> </w:t>
      </w:r>
      <w:r w:rsidR="00AC4F9C">
        <w:t xml:space="preserve">doručí </w:t>
      </w:r>
      <w:r w:rsidR="007F7110">
        <w:t>na jednotlivá oddělení</w:t>
      </w:r>
      <w:r>
        <w:t>,</w:t>
      </w:r>
      <w:r w:rsidR="007F7110">
        <w:t xml:space="preserve"> která budou uvedená v objednávce, resp. ze kterých bude odeslaná objednávka.</w:t>
      </w:r>
      <w:r>
        <w:t xml:space="preserve"> V</w:t>
      </w:r>
      <w:r w:rsidR="007F7110">
        <w:t xml:space="preserve"> žádné lokalitě nebude dodáváno objednané zboží na sklad, ale </w:t>
      </w:r>
      <w:r>
        <w:t>přímo</w:t>
      </w:r>
      <w:r w:rsidR="007F7110">
        <w:t xml:space="preserve"> dodavatelem na jednotlivá klinická pracoviště a oddělení dle objednávky.</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10C3DED9" w14:textId="79D17F52" w:rsidR="00100BC1" w:rsidRPr="00BA7143" w:rsidRDefault="00BC0AC0" w:rsidP="00BA7143">
      <w:pPr>
        <w:pStyle w:val="Nzev"/>
        <w:pBdr>
          <w:bottom w:val="none" w:sz="0" w:space="0" w:color="auto"/>
        </w:pBdr>
        <w:spacing w:after="12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3451E65F" w14:textId="37B9DEB4" w:rsidR="00206026" w:rsidRPr="00AC4F9C" w:rsidRDefault="00206026" w:rsidP="00AC4F9C">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2A4C9F">
        <w:rPr>
          <w:rFonts w:asciiTheme="minorHAnsi" w:eastAsia="Calibri" w:hAnsiTheme="minorHAnsi" w:cs="Calibri"/>
          <w:bCs/>
        </w:rPr>
        <w:t xml:space="preserve">Kontaktní </w:t>
      </w:r>
      <w:r w:rsidR="00593714" w:rsidRPr="002A4C9F">
        <w:rPr>
          <w:rFonts w:asciiTheme="minorHAnsi" w:eastAsia="Calibri" w:hAnsiTheme="minorHAnsi" w:cs="Calibri"/>
          <w:bCs/>
        </w:rPr>
        <w:t>osoba</w:t>
      </w:r>
      <w:r w:rsidRPr="002A4C9F">
        <w:rPr>
          <w:rFonts w:asciiTheme="minorHAnsi" w:eastAsia="Calibri" w:hAnsiTheme="minorHAnsi" w:cs="Calibri"/>
          <w:bCs/>
        </w:rPr>
        <w:t xml:space="preserve"> pro Nemocnice Pardubického kraje, a.s.</w:t>
      </w:r>
      <w:r w:rsidR="00BD3A7B" w:rsidRPr="00BD3A7B">
        <w:rPr>
          <w:i/>
          <w:iCs/>
          <w:color w:val="FF0000"/>
        </w:rPr>
        <w:t xml:space="preserve"> </w:t>
      </w:r>
      <w:r w:rsidR="00BD3A7B" w:rsidRPr="005E0C47">
        <w:rPr>
          <w:i/>
          <w:iCs/>
          <w:color w:val="FF0000"/>
        </w:rPr>
        <w:t>(bude doplněno před podpisem smlouvy)</w:t>
      </w:r>
    </w:p>
    <w:p w14:paraId="44FF8B1A" w14:textId="7106C027" w:rsidR="00206026" w:rsidRPr="00206026" w:rsidRDefault="00206026" w:rsidP="002A4C9F">
      <w:pPr>
        <w:tabs>
          <w:tab w:val="left" w:pos="709"/>
          <w:tab w:val="left" w:pos="2268"/>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r w:rsidR="002A4C9F">
        <w:rPr>
          <w:rFonts w:eastAsia="Calibri" w:cs="Calibri"/>
        </w:rPr>
        <w:tab/>
        <w:t>………………</w:t>
      </w:r>
      <w:r w:rsidRPr="00206026">
        <w:rPr>
          <w:rFonts w:eastAsia="Calibri" w:cs="Calibri"/>
        </w:rPr>
        <w:t xml:space="preserve"> </w:t>
      </w:r>
    </w:p>
    <w:p w14:paraId="1A882DF4" w14:textId="77296851" w:rsidR="00206026" w:rsidRPr="00206026" w:rsidRDefault="00206026" w:rsidP="002A4C9F">
      <w:pPr>
        <w:tabs>
          <w:tab w:val="left" w:pos="709"/>
          <w:tab w:val="left" w:pos="2268"/>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Tel.:</w:t>
      </w:r>
      <w:r w:rsidR="002A4C9F">
        <w:rPr>
          <w:rFonts w:eastAsia="Calibri" w:cs="Calibri"/>
        </w:rPr>
        <w:tab/>
        <w:t>………………</w:t>
      </w:r>
      <w:r w:rsidRPr="00206026">
        <w:rPr>
          <w:rFonts w:eastAsia="Calibri" w:cs="Calibri"/>
        </w:rPr>
        <w:t xml:space="preserve">                        </w:t>
      </w:r>
    </w:p>
    <w:p w14:paraId="7557A462" w14:textId="115F5E33" w:rsidR="00206026" w:rsidRPr="00206026" w:rsidRDefault="00206026" w:rsidP="002A4C9F">
      <w:pPr>
        <w:tabs>
          <w:tab w:val="left" w:pos="709"/>
          <w:tab w:val="left" w:pos="2268"/>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r w:rsidR="002A4C9F">
        <w:rPr>
          <w:rFonts w:eastAsia="Calibri" w:cs="Calibri"/>
        </w:rPr>
        <w:tab/>
        <w:t>………………</w:t>
      </w:r>
      <w:r w:rsidRPr="00206026">
        <w:rPr>
          <w:rFonts w:eastAsia="Calibri" w:cs="Calibri"/>
        </w:rPr>
        <w:t xml:space="preserve">                   </w:t>
      </w:r>
    </w:p>
    <w:p w14:paraId="3E4A2D07" w14:textId="7D18FCBF" w:rsidR="00206026" w:rsidRPr="00206026" w:rsidRDefault="00206026" w:rsidP="002A4C9F">
      <w:pPr>
        <w:tabs>
          <w:tab w:val="left" w:pos="709"/>
          <w:tab w:val="left" w:pos="2268"/>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r w:rsidR="002A4C9F">
        <w:rPr>
          <w:rFonts w:eastAsia="Calibri" w:cs="Calibri"/>
        </w:rPr>
        <w:tab/>
        <w:t>………………</w:t>
      </w:r>
      <w:r w:rsidRPr="00206026">
        <w:rPr>
          <w:rFonts w:eastAsia="Calibri" w:cs="Calibri"/>
        </w:rPr>
        <w:t xml:space="preserve">                   </w:t>
      </w:r>
    </w:p>
    <w:p w14:paraId="67985C65" w14:textId="77777777" w:rsidR="00206026" w:rsidRDefault="00206026" w:rsidP="00BA7143">
      <w:pPr>
        <w:pStyle w:val="Zkladntext"/>
        <w:autoSpaceDE/>
        <w:autoSpaceDN/>
        <w:adjustRightInd/>
        <w:spacing w:line="276"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3963918A" w:rsidR="00272621" w:rsidRPr="00100BC1" w:rsidRDefault="00EC06CC" w:rsidP="002A4C9F">
      <w:pPr>
        <w:pStyle w:val="Odstavecseseznamem"/>
        <w:tabs>
          <w:tab w:val="left" w:pos="2268"/>
        </w:tabs>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42A52CCA" w:rsidR="00C069D1" w:rsidRPr="00100BC1" w:rsidRDefault="00272621" w:rsidP="002A4C9F">
      <w:pPr>
        <w:tabs>
          <w:tab w:val="left" w:pos="709"/>
          <w:tab w:val="left" w:pos="2268"/>
        </w:tabs>
        <w:spacing w:after="0"/>
        <w:rPr>
          <w:rFonts w:cs="Calibri"/>
        </w:rPr>
      </w:pPr>
      <w:r w:rsidRPr="00100BC1">
        <w:rPr>
          <w:rFonts w:cs="Calibri"/>
        </w:rPr>
        <w:t xml:space="preserve">               Mobil: </w:t>
      </w:r>
      <w:r w:rsidR="002A4C9F">
        <w:rPr>
          <w:rFonts w:cs="Calibri"/>
        </w:rPr>
        <w:tab/>
      </w:r>
      <w:r w:rsidR="00446FAA" w:rsidRPr="00AD6286">
        <w:rPr>
          <w:rFonts w:cs="Calibri"/>
          <w:highlight w:val="yellow"/>
        </w:rPr>
        <w:t>…………………………</w:t>
      </w:r>
      <w:r w:rsidRPr="00100BC1">
        <w:rPr>
          <w:rFonts w:cs="Calibri"/>
        </w:rPr>
        <w:t xml:space="preserve"> </w:t>
      </w:r>
    </w:p>
    <w:p w14:paraId="27EE2278" w14:textId="470B27F0" w:rsidR="00272621" w:rsidRPr="00100BC1" w:rsidRDefault="00272621" w:rsidP="002A4C9F">
      <w:pPr>
        <w:pStyle w:val="Bezmezer"/>
        <w:tabs>
          <w:tab w:val="left" w:pos="709"/>
          <w:tab w:val="left" w:pos="2268"/>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2A4C9F">
        <w:rPr>
          <w:rFonts w:cs="Calibri"/>
        </w:rPr>
        <w:tab/>
      </w:r>
      <w:r w:rsidR="00446FAA" w:rsidRPr="00AD6286">
        <w:rPr>
          <w:rFonts w:cs="Calibri"/>
          <w:highlight w:val="yellow"/>
        </w:rPr>
        <w:t>…………………………</w:t>
      </w:r>
    </w:p>
    <w:p w14:paraId="0C24B37D" w14:textId="51F57AAF"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doručených v pracovní dn</w:t>
      </w:r>
      <w:r w:rsidR="00AC4F9C">
        <w:t>y</w:t>
      </w:r>
      <w:r w:rsidR="00C40651" w:rsidRPr="002137F3">
        <w:t xml:space="preserve">, a to za využití prostředků elektronické komunikace </w:t>
      </w:r>
      <w:r w:rsidR="00F4366F" w:rsidRPr="00F4366F">
        <w:t xml:space="preserve">na adresu zástupce prodávajícího pro </w:t>
      </w:r>
      <w:r w:rsidR="00F4366F" w:rsidRPr="00F4366F">
        <w:lastRenderedPageBreak/>
        <w:t xml:space="preserve">příjem objednávek uvedenou v čl. </w:t>
      </w:r>
      <w:r w:rsidR="0079264C">
        <w:t>III</w:t>
      </w:r>
      <w:r w:rsidR="00F4366F" w:rsidRPr="00F4366F">
        <w:t>.</w:t>
      </w:r>
      <w:r w:rsidR="0079264C">
        <w:t xml:space="preserve"> odst. </w:t>
      </w:r>
      <w:r w:rsidR="002A4C9F">
        <w:t>2</w:t>
      </w:r>
      <w:r w:rsidR="0079264C">
        <w:t>.</w:t>
      </w:r>
      <w:r w:rsidR="00F4366F" w:rsidRPr="00F4366F">
        <w:t xml:space="preserve"> </w:t>
      </w:r>
      <w:r w:rsidR="00C40651" w:rsidRPr="002137F3">
        <w:t>či výjimečně telefonicky</w:t>
      </w:r>
      <w:r w:rsidR="00F4366F">
        <w:t xml:space="preserve">, </w:t>
      </w:r>
      <w:r w:rsidR="00F4366F" w:rsidRPr="00F4366F">
        <w:t>bude-li telefonická komunikace předem dohodnuta mezi kupujícím a prodávajícím.</w:t>
      </w:r>
    </w:p>
    <w:p w14:paraId="770673C9" w14:textId="2115C867"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w:t>
      </w:r>
      <w:r w:rsidR="002A4C9F">
        <w:t xml:space="preserve"> a</w:t>
      </w:r>
      <w:r w:rsidR="00C40651" w:rsidRPr="00496559">
        <w:t xml:space="preserve"> množství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60D53991"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 xml:space="preserve">Povinnost prodávajícího dodat zboží </w:t>
      </w:r>
      <w:r w:rsidR="00BD6FD3" w:rsidRPr="002A4C9F">
        <w:t>dle t</w:t>
      </w:r>
      <w:r w:rsidR="00BD6FD3" w:rsidRPr="00F17C12">
        <w:t>éto smlouvy je považována za splněnou provedením přejímky zboží kupujícím v místě dodání dle čl</w:t>
      </w:r>
      <w:r w:rsidR="009223BD">
        <w:t>ánku II.</w:t>
      </w:r>
      <w:r w:rsidR="00BD6FD3" w:rsidRPr="00F17C12">
        <w:t xml:space="preserve"> </w:t>
      </w:r>
      <w:r w:rsidR="00B624ED">
        <w:t>s</w:t>
      </w:r>
      <w:r w:rsidR="00BD6FD3" w:rsidRPr="00F17C12">
        <w:t>mlouvy</w:t>
      </w:r>
      <w:r w:rsidR="00B624ED">
        <w:t xml:space="preserve"> </w:t>
      </w:r>
      <w:r w:rsidR="00B624ED" w:rsidRPr="00B624ED">
        <w:t>včetně nezbytné průvodní dokumentace</w:t>
      </w:r>
      <w:r w:rsidR="00BD6FD3" w:rsidRPr="00F17C12">
        <w:t>.</w:t>
      </w:r>
    </w:p>
    <w:p w14:paraId="38A88291" w14:textId="664836EA" w:rsidR="00C36D92" w:rsidRDefault="00D80A2C" w:rsidP="00C36D92">
      <w:pPr>
        <w:spacing w:after="0" w:line="240" w:lineRule="auto"/>
        <w:ind w:left="709" w:hanging="709"/>
        <w:jc w:val="both"/>
        <w:rPr>
          <w:rFonts w:cs="Calibri"/>
        </w:rPr>
      </w:pPr>
      <w:r>
        <w:rPr>
          <w:rFonts w:cs="Calibri"/>
          <w:bCs/>
        </w:rPr>
        <w:t>7</w:t>
      </w:r>
      <w:r w:rsidR="00D15AEB" w:rsidRPr="00D15AEB">
        <w:rPr>
          <w:rFonts w:cs="Calibri"/>
          <w:bCs/>
        </w:rPr>
        <w:t>.</w:t>
      </w:r>
      <w:r w:rsidR="00D15AEB">
        <w:rPr>
          <w:rFonts w:cs="Calibri"/>
          <w:b/>
        </w:rPr>
        <w:t xml:space="preserve"> </w:t>
      </w:r>
      <w:r w:rsidR="00D15AEB">
        <w:tab/>
      </w:r>
      <w:r w:rsidR="00C36D92" w:rsidRPr="002137F3">
        <w:t xml:space="preserve">Přejímkou se rozumí předání </w:t>
      </w:r>
      <w:r w:rsidR="002A4C9F">
        <w:t xml:space="preserve">objednaného </w:t>
      </w:r>
      <w:r w:rsidR="00C36D92" w:rsidRPr="002137F3">
        <w:t xml:space="preserve">zboží </w:t>
      </w:r>
      <w:r w:rsidR="002A4C9F">
        <w:t xml:space="preserve">včetně dodacího listu </w:t>
      </w:r>
      <w:r w:rsidR="00C36D92" w:rsidRPr="002137F3">
        <w:t>prodávajícím a jeho převzetí kupujícím</w:t>
      </w:r>
      <w:r w:rsidR="00C36D92">
        <w:rPr>
          <w:rFonts w:cs="Calibri"/>
        </w:rPr>
        <w:t>.</w:t>
      </w:r>
    </w:p>
    <w:p w14:paraId="7B142D5D" w14:textId="33A5CBAB" w:rsidR="00BD6FD3" w:rsidRPr="009B3F68" w:rsidRDefault="00D80A2C" w:rsidP="00C36D92">
      <w:pPr>
        <w:spacing w:after="0" w:line="240" w:lineRule="auto"/>
        <w:ind w:left="709" w:hanging="709"/>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BA7143">
      <w:pPr>
        <w:spacing w:after="0"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5A5C53E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3302B">
        <w:t>2</w:t>
      </w:r>
      <w:r>
        <w:t xml:space="preserve"> </w:t>
      </w:r>
      <w:r w:rsidR="0053302B">
        <w:t>let</w:t>
      </w:r>
      <w:r>
        <w:t xml:space="preserve"> (</w:t>
      </w:r>
      <w:r w:rsidR="0053302B">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1A8CFA39" w14:textId="714604AE" w:rsidR="00572FA0" w:rsidRPr="001F780C" w:rsidRDefault="00CF2FAE" w:rsidP="00572FA0">
      <w:pPr>
        <w:spacing w:after="0" w:line="240" w:lineRule="auto"/>
        <w:ind w:left="705" w:hanging="705"/>
        <w:jc w:val="both"/>
      </w:pPr>
      <w:r w:rsidRPr="00CF2FAE">
        <w:rPr>
          <w:bCs/>
        </w:rPr>
        <w:t>3.</w:t>
      </w:r>
      <w:r>
        <w:rPr>
          <w:b/>
        </w:rPr>
        <w:t xml:space="preserve"> </w:t>
      </w:r>
      <w:r>
        <w:rPr>
          <w:b/>
        </w:rPr>
        <w:tab/>
      </w:r>
      <w:r w:rsidR="00572FA0" w:rsidRPr="00572FA0">
        <w:rPr>
          <w:bCs/>
        </w:rPr>
        <w:t>Kupní cena je</w:t>
      </w:r>
      <w:r w:rsidR="00572FA0">
        <w:rPr>
          <w:bCs/>
        </w:rPr>
        <w:t xml:space="preserve"> stanovena</w:t>
      </w:r>
      <w:r w:rsidR="00572FA0">
        <w:rPr>
          <w:b/>
        </w:rPr>
        <w:t xml:space="preserve"> </w:t>
      </w:r>
      <w:r w:rsidR="00572FA0">
        <w:t>jako</w:t>
      </w:r>
      <w:r w:rsidR="005B2211" w:rsidRPr="001F780C">
        <w:t xml:space="preserve"> nejvýše </w:t>
      </w:r>
      <w:r w:rsidR="00572FA0" w:rsidRPr="00572FA0">
        <w:t>přípustná</w:t>
      </w:r>
      <w:r w:rsidR="005B2211" w:rsidRPr="001F780C">
        <w:t xml:space="preserve"> a konečn</w:t>
      </w:r>
      <w:r w:rsidR="00572FA0">
        <w:t>á</w:t>
      </w:r>
      <w:r w:rsidR="005B2211" w:rsidRPr="001F780C">
        <w:t xml:space="preserve"> při řádném a včasném splnění celého předmětu této smlouvy ve stanoveném rozsahu, termínech a kvalitě</w:t>
      </w:r>
      <w:r w:rsidR="00572FA0">
        <w:t xml:space="preserve"> </w:t>
      </w:r>
      <w:r w:rsidR="00572FA0" w:rsidRPr="00572FA0">
        <w:t>a jsou v ní zahrnuty veškeré poplatky a nutné náklady prodávajícího vzniklé v souvislosti s plněním předmětu veřejné zakázky a nezbytné pro plnění předmětu veřejné zakázky.</w:t>
      </w:r>
    </w:p>
    <w:p w14:paraId="589008DA" w14:textId="6958044F" w:rsidR="007D0559" w:rsidRPr="00572FA0" w:rsidRDefault="00487DF0" w:rsidP="00572FA0">
      <w:pPr>
        <w:spacing w:after="0" w:line="240" w:lineRule="auto"/>
        <w:ind w:left="705" w:hanging="705"/>
        <w:jc w:val="both"/>
        <w:rPr>
          <w:bCs/>
        </w:rPr>
      </w:pPr>
      <w:r w:rsidRPr="00487DF0">
        <w:rPr>
          <w:bCs/>
        </w:rPr>
        <w:t>4.</w:t>
      </w:r>
      <w:r>
        <w:rPr>
          <w:b/>
        </w:rPr>
        <w:t xml:space="preserve"> </w:t>
      </w:r>
      <w:r>
        <w:rPr>
          <w:b/>
        </w:rPr>
        <w:tab/>
      </w:r>
      <w:r w:rsidR="00572FA0" w:rsidRPr="00572FA0">
        <w:rPr>
          <w:bCs/>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0C76D9">
      <w:pPr>
        <w:pStyle w:val="Nadpis4"/>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BA7143">
      <w:pPr>
        <w:pStyle w:val="Nadpis2"/>
        <w:spacing w:after="120"/>
        <w:jc w:val="center"/>
        <w:rPr>
          <w:sz w:val="22"/>
          <w:szCs w:val="22"/>
        </w:rPr>
      </w:pPr>
      <w:r w:rsidRPr="00487DF0">
        <w:rPr>
          <w:sz w:val="22"/>
          <w:szCs w:val="22"/>
        </w:rPr>
        <w:t>P</w:t>
      </w:r>
      <w:r w:rsidR="00162549" w:rsidRPr="00487DF0">
        <w:rPr>
          <w:sz w:val="22"/>
          <w:szCs w:val="22"/>
        </w:rPr>
        <w:t>latební podmínky</w:t>
      </w:r>
    </w:p>
    <w:p w14:paraId="5469D9D8" w14:textId="41D6213E"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objednávky kupujícího</w:t>
      </w:r>
      <w:r w:rsidR="00885FB8">
        <w:t xml:space="preserve">. </w:t>
      </w:r>
    </w:p>
    <w:p w14:paraId="3635F506" w14:textId="3CD5450F" w:rsidR="00FF0E12" w:rsidRDefault="008F1369" w:rsidP="00482FFC">
      <w:pPr>
        <w:tabs>
          <w:tab w:val="left" w:pos="709"/>
        </w:tabs>
        <w:spacing w:after="0" w:line="240" w:lineRule="auto"/>
        <w:ind w:left="705" w:hanging="705"/>
        <w:jc w:val="both"/>
      </w:pPr>
      <w:r>
        <w:t>2</w:t>
      </w:r>
      <w:r w:rsidR="00BF2E54">
        <w:t xml:space="preserve">. </w:t>
      </w:r>
      <w:r w:rsidR="00BF2E54">
        <w:tab/>
      </w:r>
      <w:r w:rsidR="00FF0E12" w:rsidRPr="00FF0E12">
        <w:t>Prodávající fakturu doručí kupujícímu elektronicky na adresu fakturace@nempk.cz.</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6FB3B593" w:rsidR="00FF0E12" w:rsidRDefault="00FF0E12" w:rsidP="008F1369">
      <w:pPr>
        <w:tabs>
          <w:tab w:val="left" w:pos="709"/>
        </w:tabs>
        <w:spacing w:after="0" w:line="240" w:lineRule="auto"/>
        <w:ind w:left="705" w:hanging="705"/>
        <w:jc w:val="both"/>
      </w:pPr>
      <w:r>
        <w:lastRenderedPageBreak/>
        <w:t>4</w:t>
      </w:r>
      <w:r w:rsidR="008F1369" w:rsidRPr="008F1369">
        <w:t xml:space="preserve">. </w:t>
      </w:r>
      <w:r w:rsidR="008F1369" w:rsidRPr="008F1369">
        <w:tab/>
      </w:r>
      <w:r w:rsidRPr="00FF0E12">
        <w:t>Splatnost faktury činí 3</w:t>
      </w:r>
      <w:r w:rsidR="00305A8C">
        <w:t>0</w:t>
      </w:r>
      <w:r w:rsidRPr="00FF0E12">
        <w:t xml:space="preserve">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7C427FB9" w14:textId="3F6843AA" w:rsidR="00B66B0E" w:rsidRDefault="00FF0E12" w:rsidP="00572FA0">
      <w:pPr>
        <w:tabs>
          <w:tab w:val="left" w:pos="709"/>
        </w:tabs>
        <w:spacing w:after="0" w:line="240" w:lineRule="auto"/>
        <w:ind w:left="705" w:hanging="705"/>
        <w:jc w:val="both"/>
      </w:pPr>
      <w:r>
        <w:t>7.</w:t>
      </w:r>
      <w:r>
        <w:tab/>
      </w:r>
      <w:r w:rsidRPr="00DA3510">
        <w:rPr>
          <w:rFonts w:eastAsia="SimSun" w:cs="Calibri"/>
          <w:kern w:val="1"/>
          <w:lang w:eastAsia="hi-IN" w:bidi="hi-IN"/>
        </w:rPr>
        <w:t>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8B6A33A" w14:textId="6919F137" w:rsidR="00FF0E12" w:rsidRPr="009F3EFF" w:rsidRDefault="00572FA0" w:rsidP="003E5B9D">
      <w:pPr>
        <w:spacing w:after="0" w:line="240" w:lineRule="auto"/>
        <w:ind w:left="705" w:hanging="705"/>
        <w:jc w:val="both"/>
      </w:pPr>
      <w:r>
        <w:t>8</w:t>
      </w:r>
      <w:r w:rsidR="00FF0E12">
        <w:t xml:space="preserve">. </w:t>
      </w:r>
      <w:r w:rsidR="00FF0E12">
        <w:tab/>
      </w:r>
      <w:r w:rsidR="00FF0E12"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0C76D9">
      <w:pPr>
        <w:spacing w:after="0"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0C76D9">
      <w:pPr>
        <w:tabs>
          <w:tab w:val="left" w:pos="0"/>
        </w:tabs>
        <w:spacing w:after="0"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060D0EFC"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4078DC" w:rsidRPr="004078DC">
        <w:rPr>
          <w:rFonts w:asciiTheme="minorHAnsi" w:hAnsiTheme="minorHAnsi" w:cstheme="minorHAnsi"/>
          <w:b/>
          <w:bCs/>
        </w:rPr>
        <w:t>24 měsíců</w:t>
      </w:r>
      <w:r w:rsidR="004078DC">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5C694788"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0B6FED">
        <w:t>vadného</w:t>
      </w:r>
      <w:r w:rsidRPr="0086701F">
        <w:t xml:space="preserve"> zboží ve lhůtě nejpozději do </w:t>
      </w:r>
      <w:r w:rsidR="00987FCF">
        <w:t>2 pracovních dnů</w:t>
      </w:r>
      <w:r w:rsidRPr="0086701F">
        <w:t xml:space="preserve"> od nahlášení vad zboží kupujícím prodávajícímu písemně</w:t>
      </w:r>
      <w:r w:rsidR="000B6FED">
        <w:t xml:space="preserve"> nebo telefonicky</w:t>
      </w:r>
      <w:r w:rsidRPr="0086701F">
        <w:t>, pokud se smluvní strany nedohodnou jinak. Odstranění vad, resp. reklamace v rámci záruční doby může být na základě dohody smluvních stran řešena rovněž výměnou vadného zboží za bezvadné.</w:t>
      </w: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037FDC8B" w14:textId="32405198" w:rsidR="00CA3DE5" w:rsidRPr="00BA7143" w:rsidRDefault="00CA3DE5" w:rsidP="00BA7143">
      <w:pPr>
        <w:pStyle w:val="Nadpis2"/>
        <w:spacing w:after="120"/>
        <w:jc w:val="center"/>
        <w:rPr>
          <w:sz w:val="22"/>
          <w:szCs w:val="22"/>
        </w:rPr>
      </w:pPr>
      <w:r w:rsidRPr="00AF63BA">
        <w:rPr>
          <w:sz w:val="22"/>
          <w:szCs w:val="22"/>
        </w:rPr>
        <w:t>Přechod vlastnictví a nebezpečí škody</w:t>
      </w: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49789502" w14:textId="28CEB1A1" w:rsidR="007759A1" w:rsidRDefault="00AF63BA" w:rsidP="00BA7143">
      <w:pPr>
        <w:tabs>
          <w:tab w:val="left" w:pos="709"/>
        </w:tabs>
        <w:spacing w:after="0" w:line="240" w:lineRule="auto"/>
        <w:ind w:left="709" w:hanging="709"/>
        <w:jc w:val="both"/>
      </w:pPr>
      <w:r w:rsidRPr="00AF63BA">
        <w:rPr>
          <w:bCs/>
        </w:rPr>
        <w:lastRenderedPageBreak/>
        <w:t>4.</w:t>
      </w:r>
      <w:r>
        <w:rPr>
          <w:b/>
        </w:rPr>
        <w:t xml:space="preserve"> </w:t>
      </w:r>
      <w:r>
        <w:tab/>
      </w:r>
      <w:r w:rsidR="007759A1" w:rsidRPr="001F780C">
        <w:t>Smluvní strany se dohodly, že v případě náhrady škody se bude hradit pouze skutečná prokazatelně vzniklá škoda.</w:t>
      </w:r>
    </w:p>
    <w:p w14:paraId="612E5402" w14:textId="77777777" w:rsidR="00117BE6" w:rsidRPr="00BA7143" w:rsidRDefault="00117BE6" w:rsidP="00BA7143">
      <w:pPr>
        <w:tabs>
          <w:tab w:val="left" w:pos="709"/>
        </w:tabs>
        <w:spacing w:after="0" w:line="240" w:lineRule="auto"/>
        <w:ind w:left="709" w:hanging="709"/>
        <w:jc w:val="both"/>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BA7143">
      <w:pPr>
        <w:pStyle w:val="Nadpis1"/>
        <w:tabs>
          <w:tab w:val="left" w:pos="709"/>
        </w:tabs>
        <w:spacing w:after="120"/>
        <w:jc w:val="center"/>
        <w:rPr>
          <w:rFonts w:asciiTheme="minorHAnsi" w:hAnsiTheme="minorHAnsi" w:cstheme="minorHAnsi"/>
        </w:rPr>
      </w:pPr>
      <w:r w:rsidRPr="00AF63BA">
        <w:rPr>
          <w:rFonts w:asciiTheme="minorHAnsi" w:hAnsiTheme="minorHAnsi" w:cstheme="minorHAnsi"/>
        </w:rPr>
        <w:t>Smluvní pokuty</w:t>
      </w:r>
    </w:p>
    <w:p w14:paraId="5E7051EE" w14:textId="7117334F"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0B6FED">
        <w:rPr>
          <w:rFonts w:asciiTheme="minorHAnsi" w:hAnsiTheme="minorHAnsi" w:cstheme="minorHAnsi"/>
        </w:rPr>
        <w:t>5</w:t>
      </w:r>
      <w:r w:rsidRPr="00440AC0">
        <w:rPr>
          <w:rFonts w:asciiTheme="minorHAnsi" w:hAnsiTheme="minorHAnsi" w:cstheme="minorHAnsi"/>
        </w:rPr>
        <w:t xml:space="preserve">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0B6FED">
        <w:rPr>
          <w:rFonts w:asciiTheme="minorHAnsi" w:hAnsiTheme="minorHAnsi" w:cstheme="minorHAnsi"/>
        </w:rPr>
        <w:t>s</w:t>
      </w:r>
      <w:r w:rsidR="006A29B1">
        <w:rPr>
          <w:rFonts w:asciiTheme="minorHAnsi" w:hAnsiTheme="minorHAnsi" w:cstheme="minorHAnsi"/>
        </w:rPr>
        <w:t xml:space="preserve"> DPH </w:t>
      </w:r>
      <w:r w:rsidR="000B6FED" w:rsidRPr="000B6FED">
        <w:rPr>
          <w:rFonts w:asciiTheme="minorHAnsi" w:hAnsiTheme="minorHAnsi" w:cstheme="minorHAnsi"/>
        </w:rPr>
        <w:t>nevyřízené dílčí objednávky nebo objednaného zboží, s jehož dodáním je prodávající v prodlení, za každý započatý den prodlení až do úplného splnění závazku nebo do zániku smluvního vztahu. Celková výše smluvní pokuty není omezena.</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7806B5" w14:textId="259628C9"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6A29B1">
        <w:rPr>
          <w:rFonts w:asciiTheme="minorHAnsi" w:hAnsiTheme="minorHAnsi" w:cstheme="minorHAnsi"/>
        </w:rPr>
        <w:t xml:space="preserve">vadného zboží ve lhůtě dle článku VII.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6A29B1">
        <w:rPr>
          <w:rFonts w:asciiTheme="minorHAnsi" w:hAnsiTheme="minorHAnsi" w:cstheme="minorHAnsi"/>
        </w:rPr>
        <w:t>5</w:t>
      </w:r>
      <w:r w:rsidRPr="00440AC0">
        <w:rPr>
          <w:rFonts w:asciiTheme="minorHAnsi" w:hAnsiTheme="minorHAnsi" w:cstheme="minorHAnsi"/>
        </w:rPr>
        <w:t>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6A29B1">
        <w:rPr>
          <w:rFonts w:asciiTheme="minorHAnsi" w:hAnsiTheme="minorHAnsi" w:cstheme="minorHAnsi"/>
        </w:rPr>
        <w:t>s DPH vadného zboží za každý započatý den prodlení</w:t>
      </w:r>
      <w:r w:rsidR="006A29B1" w:rsidRPr="006A29B1">
        <w:t xml:space="preserve"> </w:t>
      </w:r>
      <w:r w:rsidR="006A29B1" w:rsidRPr="006A29B1">
        <w:rPr>
          <w:rFonts w:asciiTheme="minorHAnsi" w:hAnsiTheme="minorHAnsi" w:cstheme="minorHAnsi"/>
        </w:rPr>
        <w:t>až do nástupu prodávajícího k řešení reklamace vadného zboží.</w:t>
      </w:r>
      <w:r w:rsidRPr="00440AC0">
        <w:rPr>
          <w:rFonts w:asciiTheme="minorHAnsi" w:hAnsiTheme="minorHAnsi" w:cstheme="minorHAnsi"/>
        </w:rPr>
        <w:t xml:space="preserve"> </w:t>
      </w: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5C43BA46" w14:textId="10D1D552" w:rsidR="0026372C" w:rsidRPr="00BA7143" w:rsidRDefault="0026372C"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1C8582B3" w14:textId="7FABCB58" w:rsidR="006A29B1"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t>splněním všech závazků řádně a včas;</w:t>
      </w:r>
    </w:p>
    <w:p w14:paraId="34F38305" w14:textId="6D6C512D" w:rsidR="0026372C" w:rsidRPr="006E71EC" w:rsidRDefault="0026372C" w:rsidP="006E71EC">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6A29B1">
        <w:rPr>
          <w:rFonts w:asciiTheme="minorHAnsi" w:hAnsiTheme="minorHAnsi" w:cstheme="minorHAnsi"/>
        </w:rPr>
        <w:t xml:space="preserve"> </w:t>
      </w:r>
      <w:r w:rsidR="006A29B1" w:rsidRPr="006A29B1">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24C42ED1" w14:textId="2F9AF585" w:rsidR="006A29B1" w:rsidRPr="00AB5DC4"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7CF61A53" w14:textId="154F0264"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 xml:space="preserve">výpovědí danou kteroukoliv ze smluvních stran, a to i bez udání důvodu. Výpovědní doba činí </w:t>
      </w:r>
      <w:r w:rsidR="000C76D9">
        <w:rPr>
          <w:rFonts w:asciiTheme="minorHAnsi" w:hAnsiTheme="minorHAnsi" w:cstheme="minorHAnsi"/>
        </w:rPr>
        <w:t>2</w:t>
      </w:r>
      <w:r w:rsidRPr="00B13F28">
        <w:rPr>
          <w:rFonts w:asciiTheme="minorHAnsi" w:hAnsiTheme="minorHAnsi" w:cstheme="minorHAnsi"/>
        </w:rPr>
        <w:t xml:space="preserve">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0AE1A11E" w14:textId="131B6B3B" w:rsidR="00682E0A" w:rsidRPr="00682E0A" w:rsidRDefault="00B9522A" w:rsidP="000C76D9">
      <w:pPr>
        <w:spacing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BA7143">
      <w:pPr>
        <w:pStyle w:val="Nadpis3"/>
        <w:spacing w:after="120"/>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lastRenderedPageBreak/>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5B5FF254"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15878C6B" w14:textId="61B5DE7B" w:rsidR="00AE5068" w:rsidRDefault="00AE5068" w:rsidP="00A35A97">
      <w:pPr>
        <w:spacing w:after="0" w:line="240" w:lineRule="auto"/>
        <w:jc w:val="both"/>
        <w:rPr>
          <w:rFonts w:asciiTheme="minorHAnsi" w:hAnsiTheme="minorHAnsi" w:cstheme="minorHAnsi"/>
        </w:rPr>
      </w:pPr>
      <w:r>
        <w:rPr>
          <w:rFonts w:asciiTheme="minorHAnsi" w:hAnsiTheme="minorHAnsi" w:cstheme="minorHAnsi"/>
        </w:rPr>
        <w:t>Příloha č. 2 – Popis zboží</w:t>
      </w:r>
    </w:p>
    <w:p w14:paraId="56802CE4" w14:textId="53C3DAE0"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7DBCD2B4" w14:textId="1BB0B21F" w:rsidR="00FF0E12" w:rsidRDefault="00140DD3" w:rsidP="000C76D9">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4FF657A2"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388CBC4A"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sectPr w:rsidR="00D60552"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B6FED"/>
    <w:rsid w:val="000C76D9"/>
    <w:rsid w:val="000C775E"/>
    <w:rsid w:val="000F0957"/>
    <w:rsid w:val="000F0A69"/>
    <w:rsid w:val="00100BC1"/>
    <w:rsid w:val="00102CCB"/>
    <w:rsid w:val="00103D1D"/>
    <w:rsid w:val="00116096"/>
    <w:rsid w:val="00117BE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2D3F"/>
    <w:rsid w:val="00285031"/>
    <w:rsid w:val="002A08FA"/>
    <w:rsid w:val="002A4C9F"/>
    <w:rsid w:val="002B218C"/>
    <w:rsid w:val="002B3B43"/>
    <w:rsid w:val="002D0A0B"/>
    <w:rsid w:val="002D3025"/>
    <w:rsid w:val="002D511D"/>
    <w:rsid w:val="002E0A26"/>
    <w:rsid w:val="002E5A5C"/>
    <w:rsid w:val="002F2A45"/>
    <w:rsid w:val="00300922"/>
    <w:rsid w:val="00305A8C"/>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078DC"/>
    <w:rsid w:val="00410C8D"/>
    <w:rsid w:val="0041110F"/>
    <w:rsid w:val="00426257"/>
    <w:rsid w:val="004418E4"/>
    <w:rsid w:val="004437FC"/>
    <w:rsid w:val="00446FAA"/>
    <w:rsid w:val="00450D7C"/>
    <w:rsid w:val="00451855"/>
    <w:rsid w:val="00452A36"/>
    <w:rsid w:val="00452E0A"/>
    <w:rsid w:val="00453486"/>
    <w:rsid w:val="00457813"/>
    <w:rsid w:val="0046070B"/>
    <w:rsid w:val="00482FFC"/>
    <w:rsid w:val="00486A1F"/>
    <w:rsid w:val="00487DF0"/>
    <w:rsid w:val="004922D4"/>
    <w:rsid w:val="004923C5"/>
    <w:rsid w:val="0049647E"/>
    <w:rsid w:val="004A110E"/>
    <w:rsid w:val="004E1399"/>
    <w:rsid w:val="004E1B17"/>
    <w:rsid w:val="004E7F21"/>
    <w:rsid w:val="004F51AC"/>
    <w:rsid w:val="005032BE"/>
    <w:rsid w:val="00514557"/>
    <w:rsid w:val="00515FCE"/>
    <w:rsid w:val="0052752B"/>
    <w:rsid w:val="0053302B"/>
    <w:rsid w:val="00554E0C"/>
    <w:rsid w:val="00572FA0"/>
    <w:rsid w:val="00574948"/>
    <w:rsid w:val="0057611F"/>
    <w:rsid w:val="00576369"/>
    <w:rsid w:val="005844AA"/>
    <w:rsid w:val="0058687C"/>
    <w:rsid w:val="00593714"/>
    <w:rsid w:val="00593954"/>
    <w:rsid w:val="00594697"/>
    <w:rsid w:val="005A127C"/>
    <w:rsid w:val="005A2549"/>
    <w:rsid w:val="005B0586"/>
    <w:rsid w:val="005B2211"/>
    <w:rsid w:val="005B4CE1"/>
    <w:rsid w:val="005C4338"/>
    <w:rsid w:val="005C7E85"/>
    <w:rsid w:val="005D3A61"/>
    <w:rsid w:val="005D3C59"/>
    <w:rsid w:val="005D5515"/>
    <w:rsid w:val="005E0C47"/>
    <w:rsid w:val="005E4B1D"/>
    <w:rsid w:val="005E666D"/>
    <w:rsid w:val="005E680C"/>
    <w:rsid w:val="005E73A3"/>
    <w:rsid w:val="005E73C2"/>
    <w:rsid w:val="00631B70"/>
    <w:rsid w:val="00632A95"/>
    <w:rsid w:val="0064132B"/>
    <w:rsid w:val="00645173"/>
    <w:rsid w:val="00661EBC"/>
    <w:rsid w:val="00665AC1"/>
    <w:rsid w:val="00682E0A"/>
    <w:rsid w:val="006912C0"/>
    <w:rsid w:val="00694152"/>
    <w:rsid w:val="006A05E3"/>
    <w:rsid w:val="006A29B1"/>
    <w:rsid w:val="006E307A"/>
    <w:rsid w:val="006E69CF"/>
    <w:rsid w:val="006E71EC"/>
    <w:rsid w:val="006E723E"/>
    <w:rsid w:val="006F218B"/>
    <w:rsid w:val="00701E55"/>
    <w:rsid w:val="00703221"/>
    <w:rsid w:val="00703C82"/>
    <w:rsid w:val="007053EB"/>
    <w:rsid w:val="00707AD3"/>
    <w:rsid w:val="00714AA9"/>
    <w:rsid w:val="007262DD"/>
    <w:rsid w:val="007330E3"/>
    <w:rsid w:val="00735DEA"/>
    <w:rsid w:val="007574E0"/>
    <w:rsid w:val="00771A13"/>
    <w:rsid w:val="007759A1"/>
    <w:rsid w:val="00780C5D"/>
    <w:rsid w:val="0079264C"/>
    <w:rsid w:val="00792FE3"/>
    <w:rsid w:val="007A5472"/>
    <w:rsid w:val="007B2350"/>
    <w:rsid w:val="007B7645"/>
    <w:rsid w:val="007B782F"/>
    <w:rsid w:val="007D0559"/>
    <w:rsid w:val="007D39E1"/>
    <w:rsid w:val="007F5836"/>
    <w:rsid w:val="007F7110"/>
    <w:rsid w:val="008000A8"/>
    <w:rsid w:val="0081058B"/>
    <w:rsid w:val="008348A6"/>
    <w:rsid w:val="00834F7E"/>
    <w:rsid w:val="00862C0B"/>
    <w:rsid w:val="00864C49"/>
    <w:rsid w:val="0086701F"/>
    <w:rsid w:val="0087086D"/>
    <w:rsid w:val="0087698F"/>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57937"/>
    <w:rsid w:val="00960047"/>
    <w:rsid w:val="00974343"/>
    <w:rsid w:val="00984931"/>
    <w:rsid w:val="00987FCF"/>
    <w:rsid w:val="009A06ED"/>
    <w:rsid w:val="009B00AB"/>
    <w:rsid w:val="009B3A16"/>
    <w:rsid w:val="009B3F68"/>
    <w:rsid w:val="009C068B"/>
    <w:rsid w:val="009C3E68"/>
    <w:rsid w:val="009E0C82"/>
    <w:rsid w:val="009E437B"/>
    <w:rsid w:val="009F17B4"/>
    <w:rsid w:val="009F3EFF"/>
    <w:rsid w:val="00A01739"/>
    <w:rsid w:val="00A03C32"/>
    <w:rsid w:val="00A07E9A"/>
    <w:rsid w:val="00A15672"/>
    <w:rsid w:val="00A26C06"/>
    <w:rsid w:val="00A35A97"/>
    <w:rsid w:val="00A37B75"/>
    <w:rsid w:val="00A41302"/>
    <w:rsid w:val="00A44E25"/>
    <w:rsid w:val="00A52D04"/>
    <w:rsid w:val="00A628C9"/>
    <w:rsid w:val="00A631BA"/>
    <w:rsid w:val="00A67246"/>
    <w:rsid w:val="00A750F3"/>
    <w:rsid w:val="00A77E63"/>
    <w:rsid w:val="00A81E32"/>
    <w:rsid w:val="00A82820"/>
    <w:rsid w:val="00A915AC"/>
    <w:rsid w:val="00A9730A"/>
    <w:rsid w:val="00A97589"/>
    <w:rsid w:val="00AB5DC4"/>
    <w:rsid w:val="00AB6D04"/>
    <w:rsid w:val="00AC4F9C"/>
    <w:rsid w:val="00AC57E3"/>
    <w:rsid w:val="00AD5337"/>
    <w:rsid w:val="00AD6286"/>
    <w:rsid w:val="00AE27B1"/>
    <w:rsid w:val="00AE333E"/>
    <w:rsid w:val="00AE5068"/>
    <w:rsid w:val="00AE78C6"/>
    <w:rsid w:val="00AF2F4F"/>
    <w:rsid w:val="00AF63BA"/>
    <w:rsid w:val="00B057C9"/>
    <w:rsid w:val="00B1283F"/>
    <w:rsid w:val="00B4445B"/>
    <w:rsid w:val="00B46D99"/>
    <w:rsid w:val="00B5548D"/>
    <w:rsid w:val="00B62009"/>
    <w:rsid w:val="00B624ED"/>
    <w:rsid w:val="00B66817"/>
    <w:rsid w:val="00B66B0E"/>
    <w:rsid w:val="00B87F74"/>
    <w:rsid w:val="00B9522A"/>
    <w:rsid w:val="00B96767"/>
    <w:rsid w:val="00BA30D5"/>
    <w:rsid w:val="00BA7143"/>
    <w:rsid w:val="00BC0AC0"/>
    <w:rsid w:val="00BC2EE3"/>
    <w:rsid w:val="00BD0EAA"/>
    <w:rsid w:val="00BD2DF0"/>
    <w:rsid w:val="00BD3A7B"/>
    <w:rsid w:val="00BD6B50"/>
    <w:rsid w:val="00BD6FD3"/>
    <w:rsid w:val="00BD7E2B"/>
    <w:rsid w:val="00BE6893"/>
    <w:rsid w:val="00BF12B9"/>
    <w:rsid w:val="00BF2E54"/>
    <w:rsid w:val="00BF7A5C"/>
    <w:rsid w:val="00C069D1"/>
    <w:rsid w:val="00C113F3"/>
    <w:rsid w:val="00C11811"/>
    <w:rsid w:val="00C22C19"/>
    <w:rsid w:val="00C23BEE"/>
    <w:rsid w:val="00C27E54"/>
    <w:rsid w:val="00C36D92"/>
    <w:rsid w:val="00C40651"/>
    <w:rsid w:val="00C4150E"/>
    <w:rsid w:val="00C46777"/>
    <w:rsid w:val="00C53854"/>
    <w:rsid w:val="00C53B87"/>
    <w:rsid w:val="00C552D9"/>
    <w:rsid w:val="00C70CC3"/>
    <w:rsid w:val="00C85E16"/>
    <w:rsid w:val="00C92E7D"/>
    <w:rsid w:val="00CA115F"/>
    <w:rsid w:val="00CA3DE5"/>
    <w:rsid w:val="00CC6B07"/>
    <w:rsid w:val="00CD4E98"/>
    <w:rsid w:val="00CE37CB"/>
    <w:rsid w:val="00CF2FAE"/>
    <w:rsid w:val="00D004E4"/>
    <w:rsid w:val="00D06509"/>
    <w:rsid w:val="00D15AEB"/>
    <w:rsid w:val="00D248D6"/>
    <w:rsid w:val="00D32DED"/>
    <w:rsid w:val="00D37D32"/>
    <w:rsid w:val="00D44559"/>
    <w:rsid w:val="00D449DA"/>
    <w:rsid w:val="00D52433"/>
    <w:rsid w:val="00D60552"/>
    <w:rsid w:val="00D80A2C"/>
    <w:rsid w:val="00D93478"/>
    <w:rsid w:val="00D94B2E"/>
    <w:rsid w:val="00DB0083"/>
    <w:rsid w:val="00DB01AE"/>
    <w:rsid w:val="00DB12DA"/>
    <w:rsid w:val="00DB171A"/>
    <w:rsid w:val="00DB4D73"/>
    <w:rsid w:val="00DD38C3"/>
    <w:rsid w:val="00DD75C6"/>
    <w:rsid w:val="00DF5D36"/>
    <w:rsid w:val="00DF61F2"/>
    <w:rsid w:val="00E14113"/>
    <w:rsid w:val="00E15253"/>
    <w:rsid w:val="00E24F0C"/>
    <w:rsid w:val="00E363A4"/>
    <w:rsid w:val="00E41ED3"/>
    <w:rsid w:val="00E503CF"/>
    <w:rsid w:val="00E5694D"/>
    <w:rsid w:val="00E56B7A"/>
    <w:rsid w:val="00E66874"/>
    <w:rsid w:val="00E67C33"/>
    <w:rsid w:val="00E706C8"/>
    <w:rsid w:val="00E84E31"/>
    <w:rsid w:val="00EA07A5"/>
    <w:rsid w:val="00EA66A8"/>
    <w:rsid w:val="00EB173D"/>
    <w:rsid w:val="00EC06CC"/>
    <w:rsid w:val="00EC1689"/>
    <w:rsid w:val="00ED3E34"/>
    <w:rsid w:val="00F023EE"/>
    <w:rsid w:val="00F105C1"/>
    <w:rsid w:val="00F11BD0"/>
    <w:rsid w:val="00F16E05"/>
    <w:rsid w:val="00F236BE"/>
    <w:rsid w:val="00F25CEA"/>
    <w:rsid w:val="00F34100"/>
    <w:rsid w:val="00F4366F"/>
    <w:rsid w:val="00F82CD4"/>
    <w:rsid w:val="00F82E38"/>
    <w:rsid w:val="00F8659B"/>
    <w:rsid w:val="00F87930"/>
    <w:rsid w:val="00FA27A3"/>
    <w:rsid w:val="00FB0B7E"/>
    <w:rsid w:val="00FB124F"/>
    <w:rsid w:val="00FB73BA"/>
    <w:rsid w:val="00FD06E9"/>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 w:type="character" w:styleId="Odkaznakoment">
    <w:name w:val="annotation reference"/>
    <w:basedOn w:val="Standardnpsmoodstavce"/>
    <w:uiPriority w:val="99"/>
    <w:semiHidden/>
    <w:unhideWhenUsed/>
    <w:rsid w:val="00305A8C"/>
    <w:rPr>
      <w:sz w:val="16"/>
      <w:szCs w:val="16"/>
    </w:rPr>
  </w:style>
  <w:style w:type="paragraph" w:styleId="Pedmtkomente">
    <w:name w:val="annotation subject"/>
    <w:basedOn w:val="Textkomente"/>
    <w:next w:val="Textkomente"/>
    <w:link w:val="PedmtkomenteChar"/>
    <w:uiPriority w:val="99"/>
    <w:semiHidden/>
    <w:unhideWhenUsed/>
    <w:rsid w:val="00305A8C"/>
    <w:pPr>
      <w:spacing w:line="240" w:lineRule="auto"/>
    </w:pPr>
    <w:rPr>
      <w:b/>
      <w:bCs/>
    </w:rPr>
  </w:style>
  <w:style w:type="character" w:customStyle="1" w:styleId="PedmtkomenteChar">
    <w:name w:val="Předmět komentáře Char"/>
    <w:basedOn w:val="TextkomenteChar"/>
    <w:link w:val="Pedmtkomente"/>
    <w:uiPriority w:val="99"/>
    <w:semiHidden/>
    <w:rsid w:val="00305A8C"/>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510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709</TotalTime>
  <Pages>6</Pages>
  <Words>2568</Words>
  <Characters>15156</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59</cp:revision>
  <dcterms:created xsi:type="dcterms:W3CDTF">2022-05-24T07:38:00Z</dcterms:created>
  <dcterms:modified xsi:type="dcterms:W3CDTF">2025-05-22T21:32:00Z</dcterms:modified>
</cp:coreProperties>
</file>